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1090"/>
        <w:gridCol w:w="1478"/>
        <w:gridCol w:w="4037"/>
        <w:gridCol w:w="2025"/>
        <w:gridCol w:w="2511"/>
        <w:gridCol w:w="1979"/>
      </w:tblGrid>
      <w:tr w:rsidR="004810C4" w:rsidTr="004810C4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Petycje złożone w 2024 r.</w:t>
            </w:r>
          </w:p>
        </w:tc>
      </w:tr>
      <w:tr w:rsidR="004810C4" w:rsidTr="00F02D6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L.p.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Petycja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Data złoż</w:t>
            </w:r>
            <w:r>
              <w:rPr>
                <w:b/>
                <w:kern w:val="2"/>
                <w:lang w:eastAsia="en-US"/>
              </w:rPr>
              <w:t>e</w:t>
            </w:r>
            <w:r>
              <w:rPr>
                <w:b/>
                <w:kern w:val="2"/>
                <w:lang w:eastAsia="en-US"/>
              </w:rPr>
              <w:t>nia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Przedmiot petycji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Informacja o przebiegu post</w:t>
            </w:r>
            <w:r>
              <w:rPr>
                <w:b/>
                <w:kern w:val="2"/>
                <w:lang w:eastAsia="en-US"/>
              </w:rPr>
              <w:t>ę</w:t>
            </w:r>
            <w:r>
              <w:rPr>
                <w:b/>
                <w:kern w:val="2"/>
                <w:lang w:eastAsia="en-US"/>
              </w:rPr>
              <w:t>powania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Przewidywany termin rozpatrz</w:t>
            </w:r>
            <w:r>
              <w:rPr>
                <w:b/>
                <w:kern w:val="2"/>
                <w:lang w:eastAsia="en-US"/>
              </w:rPr>
              <w:t>e</w:t>
            </w:r>
            <w:r>
              <w:rPr>
                <w:b/>
                <w:kern w:val="2"/>
                <w:lang w:eastAsia="en-US"/>
              </w:rPr>
              <w:t>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C4" w:rsidRDefault="004810C4">
            <w:pPr>
              <w:spacing w:line="254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Sposób zał</w:t>
            </w:r>
            <w:r>
              <w:rPr>
                <w:b/>
                <w:kern w:val="2"/>
                <w:lang w:eastAsia="en-US"/>
              </w:rPr>
              <w:t>a</w:t>
            </w:r>
            <w:r>
              <w:rPr>
                <w:b/>
                <w:kern w:val="2"/>
                <w:lang w:eastAsia="en-US"/>
              </w:rPr>
              <w:t>twienia</w:t>
            </w:r>
          </w:p>
        </w:tc>
      </w:tr>
      <w:tr w:rsidR="00E96EDC" w:rsidTr="00F02D6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E96EDC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BB379B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4" w:history="1">
              <w:r w:rsidR="00E96EDC" w:rsidRPr="00C6369B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E96EDC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08.03.2024</w:t>
            </w:r>
          </w:p>
          <w:p w:rsidR="00E96EDC" w:rsidRDefault="00E96EDC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Pr="004810C4" w:rsidRDefault="00E96EDC" w:rsidP="00F02D62">
            <w:pPr>
              <w:pStyle w:val="Default"/>
            </w:pPr>
            <w:proofErr w:type="spellStart"/>
            <w:r w:rsidRPr="004810C4">
              <w:rPr>
                <w:kern w:val="2"/>
              </w:rPr>
              <w:t>Petycjodawcy</w:t>
            </w:r>
            <w:proofErr w:type="spellEnd"/>
            <w:r w:rsidRPr="004810C4">
              <w:rPr>
                <w:kern w:val="2"/>
              </w:rPr>
              <w:t xml:space="preserve"> wnoszą o wykonanie </w:t>
            </w:r>
            <w:r w:rsidRPr="004810C4">
              <w:t>rekonesansu w obszarze związanym z potrzebą planowania i koordynacji z</w:t>
            </w:r>
            <w:r w:rsidRPr="004810C4">
              <w:t>a</w:t>
            </w:r>
            <w:r w:rsidRPr="004810C4">
              <w:t xml:space="preserve">dań związanych z promocją gminy </w:t>
            </w:r>
            <w:r w:rsidRPr="004810C4">
              <w:br/>
              <w:t>i zachęcaniem potencjalnych inwest</w:t>
            </w:r>
            <w:r w:rsidRPr="004810C4">
              <w:t>o</w:t>
            </w:r>
            <w:r w:rsidRPr="004810C4">
              <w:t>rów do inwestycji na terenie gm</w:t>
            </w:r>
            <w:r w:rsidRPr="004810C4">
              <w:t>i</w:t>
            </w:r>
            <w:r w:rsidRPr="004810C4">
              <w:t xml:space="preserve">ny, </w:t>
            </w:r>
            <w:r w:rsidRPr="004810C4">
              <w:rPr>
                <w:rFonts w:eastAsia="Times New Roman"/>
                <w:lang w:eastAsia="pl-PL"/>
              </w:rPr>
              <w:t>tak aby zadania własne wyk</w:t>
            </w:r>
            <w:r w:rsidRPr="004810C4">
              <w:rPr>
                <w:rFonts w:eastAsia="Times New Roman"/>
                <w:lang w:eastAsia="pl-PL"/>
              </w:rPr>
              <w:t>o</w:t>
            </w:r>
            <w:r w:rsidRPr="004810C4">
              <w:rPr>
                <w:rFonts w:eastAsia="Times New Roman"/>
                <w:lang w:eastAsia="pl-PL"/>
              </w:rPr>
              <w:t xml:space="preserve">nywane przez gminę w obszarze art. 7 ust. 1 </w:t>
            </w:r>
            <w:proofErr w:type="spellStart"/>
            <w:r w:rsidRPr="004810C4">
              <w:rPr>
                <w:rFonts w:eastAsia="Times New Roman"/>
                <w:lang w:eastAsia="pl-PL"/>
              </w:rPr>
              <w:t>pkt</w:t>
            </w:r>
            <w:proofErr w:type="spellEnd"/>
            <w:r w:rsidRPr="004810C4">
              <w:rPr>
                <w:rFonts w:eastAsia="Times New Roman"/>
                <w:lang w:eastAsia="pl-PL"/>
              </w:rPr>
              <w:t xml:space="preserve"> 18 ustawy o samorządzie gminnym - były wyk</w:t>
            </w:r>
            <w:r w:rsidRPr="004810C4">
              <w:rPr>
                <w:rFonts w:eastAsia="Times New Roman"/>
                <w:lang w:eastAsia="pl-PL"/>
              </w:rPr>
              <w:t>o</w:t>
            </w:r>
            <w:r w:rsidRPr="004810C4">
              <w:rPr>
                <w:rFonts w:eastAsia="Times New Roman"/>
                <w:lang w:eastAsia="pl-PL"/>
              </w:rPr>
              <w:t>nywane - zgodnie z sugestiami Na</w:t>
            </w:r>
            <w:r w:rsidRPr="004810C4">
              <w:rPr>
                <w:rFonts w:eastAsia="Times New Roman"/>
                <w:lang w:eastAsia="pl-PL"/>
              </w:rPr>
              <w:t>j</w:t>
            </w:r>
            <w:r w:rsidRPr="004810C4">
              <w:rPr>
                <w:rFonts w:eastAsia="Times New Roman"/>
                <w:lang w:eastAsia="pl-PL"/>
              </w:rPr>
              <w:t>wyższej Izby Kontroli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E96EDC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Przekazano do S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kretarza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E96EDC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Zgodnie z art. 10 ust. 1 ustawy </w:t>
            </w:r>
            <w:r>
              <w:rPr>
                <w:kern w:val="2"/>
                <w:lang w:eastAsia="en-US"/>
              </w:rPr>
              <w:br/>
              <w:t xml:space="preserve">o petycjach, nie później niż </w:t>
            </w:r>
            <w:r>
              <w:rPr>
                <w:kern w:val="2"/>
                <w:lang w:eastAsia="en-US"/>
              </w:rPr>
              <w:br/>
              <w:t>w terminie 3 mi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sięcy od dnia złoż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nia petycji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DC" w:rsidRDefault="00BB379B" w:rsidP="003B4606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5" w:history="1">
              <w:r w:rsidR="00E96EDC" w:rsidRPr="00C6369B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</w:tr>
      <w:tr w:rsidR="00743279" w:rsidTr="00F02D6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74327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BB379B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6" w:history="1">
              <w:r w:rsidR="00743279" w:rsidRPr="00E96EDC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74327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05.06.2024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Pr="00743279" w:rsidRDefault="00743279" w:rsidP="00743279">
            <w:pPr>
              <w:pStyle w:val="Tekstpodstawowy"/>
              <w:spacing w:after="0"/>
              <w:ind w:left="119" w:right="498"/>
              <w:rPr>
                <w:rFonts w:eastAsia="Arial"/>
              </w:rPr>
            </w:pPr>
            <w:r w:rsidRPr="00743279">
              <w:rPr>
                <w:kern w:val="2"/>
              </w:rPr>
              <w:t xml:space="preserve">Wnoszący petycję wnioskują </w:t>
            </w:r>
            <w:r>
              <w:t>o w</w:t>
            </w:r>
            <w:r w:rsidRPr="00743279">
              <w:rPr>
                <w:rFonts w:eastAsia="Arial"/>
              </w:rPr>
              <w:t>ykonanie rekonesansu w o</w:t>
            </w:r>
            <w:r w:rsidRPr="00743279">
              <w:rPr>
                <w:rFonts w:eastAsia="Arial"/>
              </w:rPr>
              <w:t>b</w:t>
            </w:r>
            <w:r w:rsidRPr="00743279">
              <w:rPr>
                <w:rFonts w:eastAsia="Arial"/>
              </w:rPr>
              <w:t>szarze związanym z potrzebą stopniowego udzielania wsparcia gospodarstwom d</w:t>
            </w:r>
            <w:r w:rsidRPr="00743279">
              <w:rPr>
                <w:rFonts w:eastAsia="Arial"/>
              </w:rPr>
              <w:t>o</w:t>
            </w:r>
            <w:r w:rsidRPr="00743279">
              <w:rPr>
                <w:rFonts w:eastAsia="Arial"/>
              </w:rPr>
              <w:t>mowym na terenie miejscowo właściwym dla gminy w z</w:t>
            </w:r>
            <w:r w:rsidRPr="00743279">
              <w:rPr>
                <w:rFonts w:eastAsia="Arial"/>
              </w:rPr>
              <w:t>a</w:t>
            </w:r>
            <w:r w:rsidRPr="00743279">
              <w:rPr>
                <w:rFonts w:eastAsia="Arial"/>
              </w:rPr>
              <w:t>kresie stopniowej instalacji ekologicznych, now</w:t>
            </w:r>
            <w:r w:rsidRPr="00743279">
              <w:rPr>
                <w:rFonts w:eastAsia="Arial"/>
              </w:rPr>
              <w:t>o</w:t>
            </w:r>
            <w:r w:rsidRPr="00743279">
              <w:rPr>
                <w:rFonts w:eastAsia="Arial"/>
              </w:rPr>
              <w:t>czesnych przydomowych oczyszczalni ścieków - zgodnie z trendami panującymi w tej mi</w:t>
            </w:r>
            <w:r w:rsidRPr="00743279">
              <w:rPr>
                <w:rFonts w:eastAsia="Arial"/>
              </w:rPr>
              <w:t>e</w:t>
            </w:r>
            <w:r w:rsidRPr="00743279">
              <w:rPr>
                <w:rFonts w:eastAsia="Arial"/>
              </w:rPr>
              <w:t>rze na terenie samorządów UE</w:t>
            </w:r>
            <w:r>
              <w:rPr>
                <w:rFonts w:eastAsia="Arial"/>
              </w:rPr>
              <w:t xml:space="preserve"> oraz</w:t>
            </w:r>
            <w:r w:rsidRPr="00743279">
              <w:rPr>
                <w:rFonts w:eastAsia="Arial"/>
                <w:lang w:eastAsia="en-US"/>
              </w:rPr>
              <w:t xml:space="preserve"> o zapoznanie się Decyde</w:t>
            </w:r>
            <w:r w:rsidRPr="00743279">
              <w:rPr>
                <w:rFonts w:eastAsia="Arial"/>
                <w:lang w:eastAsia="en-US"/>
              </w:rPr>
              <w:t>n</w:t>
            </w:r>
            <w:r w:rsidRPr="00743279">
              <w:rPr>
                <w:rFonts w:eastAsia="Arial"/>
                <w:lang w:eastAsia="en-US"/>
              </w:rPr>
              <w:t>tów z protoko</w:t>
            </w:r>
            <w:r>
              <w:rPr>
                <w:rFonts w:eastAsia="Arial"/>
                <w:lang w:eastAsia="en-US"/>
              </w:rPr>
              <w:t>łami</w:t>
            </w:r>
            <w:r w:rsidRPr="00743279">
              <w:rPr>
                <w:rFonts w:eastAsia="Arial"/>
                <w:lang w:eastAsia="en-US"/>
              </w:rPr>
              <w:t xml:space="preserve"> pokontroln</w:t>
            </w:r>
            <w:r w:rsidRPr="00743279">
              <w:rPr>
                <w:rFonts w:eastAsia="Arial"/>
                <w:lang w:eastAsia="en-US"/>
              </w:rPr>
              <w:t>y</w:t>
            </w:r>
            <w:r w:rsidRPr="00743279">
              <w:rPr>
                <w:rFonts w:eastAsia="Arial"/>
                <w:lang w:eastAsia="en-US"/>
              </w:rPr>
              <w:t>mi NIK z tego obszaru dostę</w:t>
            </w:r>
            <w:r w:rsidRPr="00743279">
              <w:rPr>
                <w:rFonts w:eastAsia="Arial"/>
                <w:lang w:eastAsia="en-US"/>
              </w:rPr>
              <w:t>p</w:t>
            </w:r>
            <w:r w:rsidRPr="00743279">
              <w:rPr>
                <w:rFonts w:eastAsia="Arial"/>
                <w:lang w:eastAsia="en-US"/>
              </w:rPr>
              <w:t>nymi na stronach nik.gov.pl</w:t>
            </w:r>
          </w:p>
          <w:p w:rsidR="00743279" w:rsidRPr="004810C4" w:rsidRDefault="00743279" w:rsidP="004810C4">
            <w:pPr>
              <w:pStyle w:val="Default"/>
              <w:rPr>
                <w:kern w:val="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C43FF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</w:t>
            </w:r>
            <w:r w:rsidR="00743279">
              <w:rPr>
                <w:kern w:val="2"/>
                <w:lang w:eastAsia="en-US"/>
              </w:rPr>
              <w:t xml:space="preserve">rzekazano do </w:t>
            </w:r>
          </w:p>
          <w:p w:rsidR="00C43FF9" w:rsidRDefault="00C43FF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Kierownika Ref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ratu Gospodarki Komunalnej, Przestrzennej i Inwestycji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C43FF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Zgodnie z art. 10 ust. 1 ustawy </w:t>
            </w:r>
            <w:r>
              <w:rPr>
                <w:kern w:val="2"/>
                <w:lang w:eastAsia="en-US"/>
              </w:rPr>
              <w:br/>
              <w:t xml:space="preserve">o petycjach, nie później niż </w:t>
            </w:r>
            <w:r>
              <w:rPr>
                <w:kern w:val="2"/>
                <w:lang w:eastAsia="en-US"/>
              </w:rPr>
              <w:br/>
              <w:t>w terminie 3 mi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sięcy od dnia złoż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nia petycji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79" w:rsidRDefault="00F02D62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7" w:history="1">
              <w:r w:rsidRPr="00E96EDC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</w:tr>
      <w:tr w:rsidR="00F02D62" w:rsidTr="00F02D6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8" w:history="1">
              <w:r w:rsidRPr="00F02D62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16.09.2024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Pr="008820E5" w:rsidRDefault="00F02D62" w:rsidP="00C609CA">
            <w:pPr>
              <w:pStyle w:val="Tekstpodstawowy"/>
              <w:spacing w:after="0"/>
              <w:ind w:left="119" w:right="498"/>
              <w:rPr>
                <w:rFonts w:eastAsia="Arial"/>
              </w:rPr>
            </w:pPr>
            <w:r w:rsidRPr="00743279">
              <w:rPr>
                <w:kern w:val="2"/>
              </w:rPr>
              <w:t xml:space="preserve">Wnoszący petycję wnioskują </w:t>
            </w:r>
            <w:r>
              <w:t>o zapoznanie się z inform</w:t>
            </w:r>
            <w:r>
              <w:t>a</w:t>
            </w:r>
            <w:r>
              <w:t>cjami dotyczącymi skutków podawania szczepionki HPV dzieciom, ud</w:t>
            </w:r>
            <w:r>
              <w:t>o</w:t>
            </w:r>
            <w:r>
              <w:t>stępnienia i</w:t>
            </w:r>
            <w:r>
              <w:t>n</w:t>
            </w:r>
            <w:r>
              <w:t>formacji na stronach Urzędu oraz wysłania do dyre</w:t>
            </w:r>
            <w:r>
              <w:t>k</w:t>
            </w:r>
            <w:r>
              <w:t>torów szkół „Białej księgi szcz</w:t>
            </w:r>
            <w:r>
              <w:t>e</w:t>
            </w:r>
            <w:r>
              <w:t xml:space="preserve">pień HPV”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Referat Organiz</w:t>
            </w:r>
            <w:r>
              <w:rPr>
                <w:kern w:val="2"/>
                <w:lang w:eastAsia="en-US"/>
              </w:rPr>
              <w:t>a</w:t>
            </w:r>
            <w:r>
              <w:rPr>
                <w:kern w:val="2"/>
                <w:lang w:eastAsia="en-US"/>
              </w:rPr>
              <w:t>cyjny, Rada Gm</w:t>
            </w:r>
            <w:r>
              <w:rPr>
                <w:kern w:val="2"/>
                <w:lang w:eastAsia="en-US"/>
              </w:rPr>
              <w:t>i</w:t>
            </w:r>
            <w:r>
              <w:rPr>
                <w:kern w:val="2"/>
                <w:lang w:eastAsia="en-US"/>
              </w:rPr>
              <w:t>ny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Zgodnie z art. 10 ust. 1 ustawy </w:t>
            </w:r>
            <w:r>
              <w:rPr>
                <w:kern w:val="2"/>
                <w:lang w:eastAsia="en-US"/>
              </w:rPr>
              <w:br/>
              <w:t xml:space="preserve">o petycjach, nie później niż </w:t>
            </w:r>
            <w:r>
              <w:rPr>
                <w:kern w:val="2"/>
                <w:lang w:eastAsia="en-US"/>
              </w:rPr>
              <w:br/>
              <w:t>w terminie 3 mi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sięcy od dnia złoż</w:t>
            </w:r>
            <w:r>
              <w:rPr>
                <w:kern w:val="2"/>
                <w:lang w:eastAsia="en-US"/>
              </w:rPr>
              <w:t>e</w:t>
            </w:r>
            <w:r>
              <w:rPr>
                <w:kern w:val="2"/>
                <w:lang w:eastAsia="en-US"/>
              </w:rPr>
              <w:t>nia petycji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62" w:rsidRDefault="00F02D62" w:rsidP="00C609CA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hyperlink r:id="rId9" w:history="1">
              <w:r w:rsidRPr="00F02D62">
                <w:rPr>
                  <w:rStyle w:val="Hipercze"/>
                  <w:kern w:val="2"/>
                  <w:lang w:eastAsia="en-US"/>
                </w:rPr>
                <w:t>pobierz</w:t>
              </w:r>
            </w:hyperlink>
          </w:p>
        </w:tc>
      </w:tr>
    </w:tbl>
    <w:p w:rsidR="00DC67B0" w:rsidRDefault="00DC67B0"/>
    <w:sectPr w:rsidR="00DC67B0" w:rsidSect="007237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810C4"/>
    <w:rsid w:val="00200BDF"/>
    <w:rsid w:val="004810C4"/>
    <w:rsid w:val="004945D2"/>
    <w:rsid w:val="0061660A"/>
    <w:rsid w:val="007237AD"/>
    <w:rsid w:val="00743279"/>
    <w:rsid w:val="00A8356E"/>
    <w:rsid w:val="00BB379B"/>
    <w:rsid w:val="00C43FF9"/>
    <w:rsid w:val="00DC67B0"/>
    <w:rsid w:val="00E96EDC"/>
    <w:rsid w:val="00F0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3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27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6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chowo.e-biuletyn.pl/index.php?id=289&amp;p1=szczegoly&amp;p2=2713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chowo.e-biuletyn.pl/upload/pliki/0tresc_petycj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chowo.e-biuletyn.pl/upload/pliki/0tresc_petycj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chowo.e-biuletyn.pl/index.php?id=289&amp;p1=szczegoly&amp;p2=2634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rchowo.e-biuletyn.pl/index.php?id=289&amp;p1=szczegoly&amp;p2=263460" TargetMode="External"/><Relationship Id="rId9" Type="http://schemas.openxmlformats.org/officeDocument/2006/relationships/hyperlink" Target="https://parchowo.e-biuletyn.pl/index.php?id=289&amp;p1=szczegoly&amp;p2=2713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Mobil3</dc:creator>
  <cp:lastModifiedBy>Informatyk</cp:lastModifiedBy>
  <cp:revision>2</cp:revision>
  <dcterms:created xsi:type="dcterms:W3CDTF">2024-09-18T10:44:00Z</dcterms:created>
  <dcterms:modified xsi:type="dcterms:W3CDTF">2024-09-18T10:44:00Z</dcterms:modified>
</cp:coreProperties>
</file>